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ALLEGATO 2 al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“Bando di selezione per esperto formatore ed esaminatore per il conseguimento della certificazione ECDL A.S. 2020/2021”</w:t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27" w:lineRule="auto"/>
        <w:ind w:right="56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4"/>
          <w:szCs w:val="34"/>
          <w:rtl w:val="0"/>
        </w:rPr>
        <w:t xml:space="preserve">DICHIARAZIONE DEI TITOLI POSSEDUTI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66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20.0" w:type="dxa"/>
        <w:tblLayout w:type="fixed"/>
        <w:tblLook w:val="0000"/>
      </w:tblPr>
      <w:tblGrid>
        <w:gridCol w:w="6705"/>
        <w:gridCol w:w="2955"/>
        <w:tblGridChange w:id="0">
          <w:tblGrid>
            <w:gridCol w:w="6705"/>
            <w:gridCol w:w="2955"/>
          </w:tblGrid>
        </w:tblGridChange>
      </w:tblGrid>
      <w:tr>
        <w:trPr>
          <w:trHeight w:val="297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PUNTEGGIO (si valuta il titolo più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favorevole)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LAUREA  AD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10 PUNTI</w:t>
            </w:r>
          </w:p>
        </w:tc>
      </w:tr>
      <w:tr>
        <w:trPr>
          <w:trHeight w:val="35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INDIRIZZO INFORMATICO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8.437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ESPERIENZA DI INSEGNAMENTO NELLE CLASSI DI CONCORSO A041 e A066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   PUNTI   per   ogni   anno   di insegnamento (massimo punti 20)</w:t>
            </w:r>
          </w:p>
        </w:tc>
      </w:tr>
      <w:tr>
        <w:trPr>
          <w:trHeight w:val="10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ESPERIENZE COME ESAMINATORE AICA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 punti per ogni anno di esperienza come esaminatore AICA (massimo 30 punti)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1560"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“Consapevole delle sanzioni penali, nel caso di dichiarazioni non veritiere, di formazione o uso di atti falsi, richiamate dall’art.76 del D.P.R 445/2000,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dichiaro che quanto sopra corrisponde a verità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corrisponde a verità quanto dichiarato nel curriculum vitae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 me presentato in occasione della selezione di cui al Bando.</w:t>
        <w:br w:type="textWrapping"/>
        <w:t xml:space="preserve">Ai sensi del D.Lgs.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  <w:br w:type="textWrapping"/>
        <w:br w:type="textWrapping"/>
      </w:r>
    </w:p>
    <w:p w:rsidR="00000000" w:rsidDel="00000000" w:rsidP="00000000" w:rsidRDefault="00000000" w:rsidRPr="00000000" w14:paraId="0000001F">
      <w:pPr>
        <w:spacing w:after="0" w:line="240" w:lineRule="auto"/>
        <w:ind w:right="-567"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.7874015748032" w:top="2125.9842519685044" w:left="1133.8582677165355" w:right="1133.8582677165355" w:header="135" w:footer="2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Verdana"/>
  <w:font w:name="Arial"/>
  <w:font w:name="Bookman Old Style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Scuole associate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I.P.I.A “G. MARCORA” Via Marcora, 109 - 20010 Inveruno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0297288182 - 0297285314   – </w:t>
    </w:r>
    <w:hyperlink r:id="rId1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vicemarcora@iisinveruno.edu.it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I.P.S. “E. LOMBARDINI” Via Buonarroti, 6 - 20010 Inveruno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029787234 - 0297288287  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–</w:t>
    </w:r>
    <w:hyperlink r:id="rId2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vicelombardini@iisinveruno.edu.it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I.T.T.E. “G. MARCORA” Via Marcora, 109 - 20010 Inveruno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0297288182- 0297285314  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–</w:t>
    </w:r>
    <w:hyperlink r:id="rId3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viceittmarcora@iisinveruno.edu.it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ab/>
      <w:t xml:space="preserve"> Pag.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left" w:pos="2604"/>
        <w:tab w:val="center" w:pos="4819"/>
        <w:tab w:val="right" w:pos="9638"/>
      </w:tabs>
      <w:spacing w:after="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10065.0" w:type="dxa"/>
      <w:jc w:val="left"/>
      <w:tblInd w:w="-14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67"/>
      <w:gridCol w:w="7798"/>
      <w:tblGridChange w:id="0">
        <w:tblGrid>
          <w:gridCol w:w="2267"/>
          <w:gridCol w:w="7798"/>
        </w:tblGrid>
      </w:tblGridChange>
    </w:tblGrid>
    <w:tr>
      <w:tc>
        <w:tcPr/>
        <w:p w:rsidR="00000000" w:rsidDel="00000000" w:rsidP="00000000" w:rsidRDefault="00000000" w:rsidRPr="00000000" w14:paraId="00000025">
          <w:pPr>
            <w:jc w:val="center"/>
            <w:rPr>
              <w:rFonts w:ascii="Calibri" w:cs="Calibri" w:eastAsia="Calibri" w:hAnsi="Calibri"/>
              <w:i w:val="0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00000"/>
              <w:sz w:val="24"/>
              <w:szCs w:val="24"/>
            </w:rPr>
            <w:drawing>
              <wp:inline distB="0" distT="0" distL="0" distR="0">
                <wp:extent cx="598111" cy="544434"/>
                <wp:effectExtent b="0" l="0" r="0" t="0"/>
                <wp:docPr descr="IIS Inveruno logo" id="1" name="image1.png"/>
                <a:graphic>
                  <a:graphicData uri="http://schemas.openxmlformats.org/drawingml/2006/picture">
                    <pic:pic>
                      <pic:nvPicPr>
                        <pic:cNvPr descr="IIS Inveruno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11" cy="5444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26">
          <w:pPr>
            <w:tabs>
              <w:tab w:val="center" w:pos="4819"/>
              <w:tab w:val="right" w:pos="9638"/>
            </w:tabs>
            <w:jc w:val="center"/>
            <w:rPr>
              <w:rFonts w:ascii="Bookman Old Style" w:cs="Bookman Old Style" w:eastAsia="Bookman Old Style" w:hAnsi="Bookman Old Style"/>
              <w:b w:val="1"/>
              <w:sz w:val="26"/>
              <w:szCs w:val="26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sz w:val="26"/>
              <w:szCs w:val="26"/>
              <w:rtl w:val="0"/>
            </w:rPr>
            <w:t xml:space="preserve">IIS Inveruno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Bookman Old Style" w:cs="Bookman Old Style" w:eastAsia="Bookman Old Style" w:hAnsi="Bookman Old Style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sz w:val="18"/>
              <w:szCs w:val="18"/>
              <w:rtl w:val="0"/>
            </w:rPr>
            <w:t xml:space="preserve">Via Marcora, 109 - 20010 Inveruno (MI)</w:t>
            <w:br w:type="textWrapping"/>
            <w:t xml:space="preserve">Tel. 02 97 28 81 82 – Tel. 02 97 28 53 14</w:t>
            <w:br w:type="textWrapping"/>
            <w:t xml:space="preserve">E-mail </w:t>
          </w:r>
          <w:hyperlink r:id="rId2"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18"/>
                <w:szCs w:val="18"/>
                <w:u w:val="single"/>
                <w:rtl w:val="0"/>
              </w:rPr>
              <w:t xml:space="preserve">miis016005@istruzione.it</w:t>
            </w:r>
          </w:hyperlink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sz w:val="18"/>
              <w:szCs w:val="18"/>
              <w:rtl w:val="0"/>
            </w:rPr>
            <w:t xml:space="preserve"> - PEC </w:t>
          </w:r>
          <w:hyperlink r:id="rId3"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18"/>
                <w:szCs w:val="18"/>
                <w:u w:val="single"/>
                <w:rtl w:val="0"/>
              </w:rPr>
              <w:t xml:space="preserve">miis016005@pec.istruzione.it</w:t>
            </w:r>
          </w:hyperlink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sz w:val="18"/>
              <w:szCs w:val="18"/>
              <w:rtl w:val="0"/>
            </w:rPr>
            <w:br w:type="textWrapping"/>
            <w:t xml:space="preserve">Codice univoco:UF5IAO - CF 93018890157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Bookman Old Style" w:cs="Bookman Old Style" w:eastAsia="Bookman Old Style" w:hAnsi="Bookman Old Style"/>
              <w:color w:val="000000"/>
              <w:sz w:val="18"/>
              <w:szCs w:val="18"/>
            </w:rPr>
          </w:pPr>
          <w:hyperlink r:id="rId4">
            <w:r w:rsidDel="00000000" w:rsidR="00000000" w:rsidRPr="00000000">
              <w:rPr>
                <w:rFonts w:ascii="Bookman Old Style" w:cs="Bookman Old Style" w:eastAsia="Bookman Old Style" w:hAnsi="Bookman Old Style"/>
                <w:color w:val="0000ff"/>
                <w:sz w:val="18"/>
                <w:szCs w:val="18"/>
                <w:u w:val="single"/>
                <w:rtl w:val="0"/>
              </w:rPr>
              <w:t xml:space="preserve">www.iisinveruno.edu.it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Bookman Old Style" w:cs="Bookman Old Style" w:eastAsia="Bookman Old Style" w:hAnsi="Bookman Old Style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Calibri" w:cs="Calibri" w:eastAsia="Calibri" w:hAnsi="Calibri"/>
              <w:i w:val="0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1762611" cy="289953"/>
                <wp:effectExtent b="0" l="0" r="0" t="0"/>
                <wp:docPr descr="C:\Users\Gabriele\AppData\Local\Microsoft\Windows\Temporary Internet Files\Content.Word\banner_PON_14_20_circolari_FESR_definitivo (1).jpg" id="3" name="image2.jpg"/>
                <a:graphic>
                  <a:graphicData uri="http://schemas.openxmlformats.org/drawingml/2006/picture">
                    <pic:pic>
                      <pic:nvPicPr>
                        <pic:cNvPr descr="C:\Users\Gabriele\AppData\Local\Microsoft\Windows\Temporary Internet Files\Content.Word\banner_PON_14_20_circolari_FESR_definitivo (1).jpg" id="0" name="image2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611" cy="2899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c>
        <w:tcPr/>
        <w:p w:rsidR="00000000" w:rsidDel="00000000" w:rsidP="00000000" w:rsidRDefault="00000000" w:rsidRPr="00000000" w14:paraId="0000002B">
          <w:pPr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Calibri" w:cs="Calibri" w:eastAsia="Calibri" w:hAnsi="Calibri"/>
              <w:i w:val="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</w:rPr>
            <w:drawing>
              <wp:inline distB="0" distT="0" distL="0" distR="0">
                <wp:extent cx="1169857" cy="382764"/>
                <wp:effectExtent b="0" l="0" r="0" t="0"/>
                <wp:docPr descr="Logo IIS Inveruno" id="2" name="image3.png"/>
                <a:graphic>
                  <a:graphicData uri="http://schemas.openxmlformats.org/drawingml/2006/picture">
                    <pic:pic>
                      <pic:nvPicPr>
                        <pic:cNvPr descr="Logo IIS Inveruno"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857" cy="3827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i w:val="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tabs>
        <w:tab w:val="left" w:pos="2604"/>
        <w:tab w:val="center" w:pos="4819"/>
        <w:tab w:val="right" w:pos="9638"/>
      </w:tabs>
      <w:spacing w:after="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icemarcora@iisinveruno.edu.it" TargetMode="External"/><Relationship Id="rId2" Type="http://schemas.openxmlformats.org/officeDocument/2006/relationships/hyperlink" Target="mailto:vicelombardini@iisinveruno.edu.it" TargetMode="External"/><Relationship Id="rId3" Type="http://schemas.openxmlformats.org/officeDocument/2006/relationships/hyperlink" Target="mailto:viceittmarcora@iisinveruno.edu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iis016005@istruzione.it" TargetMode="External"/><Relationship Id="rId3" Type="http://schemas.openxmlformats.org/officeDocument/2006/relationships/hyperlink" Target="mailto:miis016005@pec.istruzione.it" TargetMode="External"/><Relationship Id="rId4" Type="http://schemas.openxmlformats.org/officeDocument/2006/relationships/hyperlink" Target="http://www.iisinveruno.edu.it" TargetMode="External"/><Relationship Id="rId5" Type="http://schemas.openxmlformats.org/officeDocument/2006/relationships/image" Target="media/image2.jp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